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95" w:rsidRDefault="00776FDA" w:rsidP="00B80BED">
      <w:pPr>
        <w:pStyle w:val="Heading1"/>
        <w:rPr>
          <w:rFonts w:eastAsia="Times New Roman"/>
        </w:rPr>
      </w:pPr>
      <w:bookmarkStart w:id="0" w:name="_GoBack"/>
      <w:bookmarkEnd w:id="0"/>
      <w:r w:rsidRPr="00776FDA">
        <w:rPr>
          <w:rFonts w:eastAsia="Times New Roman"/>
        </w:rPr>
        <w:t xml:space="preserve">Assignment to assess general education </w:t>
      </w:r>
      <w:r w:rsidR="00AE2A39">
        <w:rPr>
          <w:rFonts w:eastAsia="Times New Roman"/>
        </w:rPr>
        <w:t>learning outcome</w:t>
      </w:r>
      <w:r w:rsidRPr="00776FDA">
        <w:rPr>
          <w:rFonts w:eastAsia="Times New Roman"/>
        </w:rPr>
        <w:t xml:space="preserve"> 1.3</w:t>
      </w:r>
    </w:p>
    <w:p w:rsidR="00B80BED" w:rsidRDefault="00B80BED" w:rsidP="00B80BED"/>
    <w:p w:rsidR="00B80BED" w:rsidRPr="00B80BED" w:rsidRDefault="00B80BED" w:rsidP="00B80BED">
      <w:pPr>
        <w:rPr>
          <w:b/>
        </w:rPr>
      </w:pPr>
      <w:r w:rsidRPr="00B80BED">
        <w:rPr>
          <w:b/>
        </w:rPr>
        <w:t>Academic year:  2014-2015</w:t>
      </w:r>
    </w:p>
    <w:p w:rsidR="00352E95" w:rsidRPr="00776FDA" w:rsidRDefault="00352E95" w:rsidP="00B80BED"/>
    <w:p w:rsidR="00776FDA" w:rsidRDefault="00AE2A39" w:rsidP="00B80BED">
      <w:r>
        <w:rPr>
          <w:b/>
          <w:bCs/>
        </w:rPr>
        <w:t>Learning outcome</w:t>
      </w:r>
      <w:r w:rsidR="00776FDA" w:rsidRPr="00776FDA">
        <w:rPr>
          <w:b/>
          <w:bCs/>
        </w:rPr>
        <w:t xml:space="preserve"> 1.3</w:t>
      </w:r>
    </w:p>
    <w:p w:rsidR="00776FDA" w:rsidRPr="00776FDA" w:rsidRDefault="00776FDA" w:rsidP="00B80BED">
      <w:r w:rsidRPr="00776FDA">
        <w:t>Read critically, summarize, apply, analyze, and synthesize information and concepts in written and visual texts as the basis for developing original ideas and claims.</w:t>
      </w:r>
    </w:p>
    <w:p w:rsidR="00352E95" w:rsidRPr="00776FDA" w:rsidRDefault="00352E95" w:rsidP="00B80BED"/>
    <w:p w:rsidR="00AE2A39" w:rsidRPr="00CA4636" w:rsidRDefault="00AE2A39" w:rsidP="00AE2A39">
      <w:pPr>
        <w:rPr>
          <w:b/>
        </w:rPr>
      </w:pPr>
      <w:r w:rsidRPr="00B80BED">
        <w:rPr>
          <w:b/>
        </w:rPr>
        <w:t>Benchmark </w:t>
      </w:r>
    </w:p>
    <w:p w:rsidR="00AE2A39" w:rsidRPr="00AE2A39" w:rsidRDefault="00AE2A39" w:rsidP="00AE2A39">
      <w:pPr>
        <w:pStyle w:val="Heading1"/>
        <w:rPr>
          <w:rFonts w:eastAsia="Times New Roman"/>
          <w:b w:val="0"/>
        </w:rPr>
      </w:pPr>
      <w:r w:rsidRPr="00AE2A39">
        <w:rPr>
          <w:b w:val="0"/>
        </w:rPr>
        <w:t>55% of the students will earn at least 75% on this assignment</w:t>
      </w:r>
    </w:p>
    <w:p w:rsidR="00AE2A39" w:rsidRDefault="00AE2A39" w:rsidP="00B80BED">
      <w:pPr>
        <w:pStyle w:val="Heading1"/>
        <w:rPr>
          <w:rFonts w:eastAsia="Times New Roman"/>
        </w:rPr>
      </w:pPr>
    </w:p>
    <w:p w:rsidR="00352E95" w:rsidRDefault="00776FDA" w:rsidP="00B80BED">
      <w:pPr>
        <w:pStyle w:val="Heading1"/>
        <w:rPr>
          <w:rFonts w:eastAsia="Times New Roman"/>
        </w:rPr>
      </w:pPr>
      <w:r>
        <w:rPr>
          <w:rFonts w:eastAsia="Times New Roman"/>
        </w:rPr>
        <w:t>Assignment</w:t>
      </w:r>
    </w:p>
    <w:p w:rsidR="00776FDA" w:rsidRPr="00776FDA" w:rsidRDefault="00776FDA" w:rsidP="00B80BED"/>
    <w:p w:rsidR="00F06CA0" w:rsidRPr="00776FDA" w:rsidRDefault="00F06CA0" w:rsidP="00B80BED">
      <w:pPr>
        <w:numPr>
          <w:ilvl w:val="0"/>
          <w:numId w:val="5"/>
        </w:numPr>
      </w:pPr>
      <w:r w:rsidRPr="00776FDA">
        <w:t>Watch the following video</w:t>
      </w:r>
      <w:r w:rsidR="00665998" w:rsidRPr="00776FDA">
        <w:t>:</w:t>
      </w:r>
      <w:r w:rsidR="00C75E2B" w:rsidRPr="00776FDA">
        <w:t xml:space="preserve">  </w:t>
      </w:r>
      <w:hyperlink r:id="rId7" w:tooltip="http://www.peacecorps.gov/wws/multimediA/videos/culturalgaffes2" w:history="1">
        <w:r w:rsidR="00ED7501" w:rsidRPr="00ED7501">
          <w:rPr>
            <w:rStyle w:val="Hyperlink"/>
          </w:rPr>
          <w:t>http://www.peacecorps.gov/wws/videos/beyond-borders/</w:t>
        </w:r>
      </w:hyperlink>
      <w:r w:rsidR="00C75E2B" w:rsidRPr="00776FDA">
        <w:rPr>
          <w:color w:val="333333"/>
          <w:lang/>
        </w:rPr>
        <w:t xml:space="preserve">, </w:t>
      </w:r>
      <w:r w:rsidRPr="00776FDA">
        <w:t>and address the following:</w:t>
      </w:r>
    </w:p>
    <w:p w:rsidR="00352E95" w:rsidRPr="00776FDA" w:rsidRDefault="0038576F" w:rsidP="00B80BED">
      <w:pPr>
        <w:numPr>
          <w:ilvl w:val="1"/>
          <w:numId w:val="11"/>
        </w:numPr>
      </w:pPr>
      <w:r w:rsidRPr="00776FDA">
        <w:t>Nonverbal codes are discussed on pages 187-201 of the textbook.  Identify</w:t>
      </w:r>
      <w:r w:rsidR="00F57D59" w:rsidRPr="00776FDA">
        <w:t xml:space="preserve"> and explain</w:t>
      </w:r>
      <w:r w:rsidRPr="00776FDA">
        <w:t xml:space="preserve"> </w:t>
      </w:r>
      <w:r w:rsidRPr="00776FDA">
        <w:rPr>
          <w:u w:val="single"/>
        </w:rPr>
        <w:t>five</w:t>
      </w:r>
      <w:r w:rsidR="00F57D59" w:rsidRPr="00776FDA">
        <w:t xml:space="preserve"> nonverbal codes discuss</w:t>
      </w:r>
      <w:r w:rsidRPr="00776FDA">
        <w:t>ed in the video.</w:t>
      </w:r>
    </w:p>
    <w:p w:rsidR="00F57D59" w:rsidRPr="00776FDA" w:rsidRDefault="00965036" w:rsidP="00B80BED">
      <w:pPr>
        <w:numPr>
          <w:ilvl w:val="1"/>
          <w:numId w:val="11"/>
        </w:numPr>
      </w:pPr>
      <w:r w:rsidRPr="00776FDA">
        <w:t>According to the video what c</w:t>
      </w:r>
      <w:r w:rsidR="00F57D59" w:rsidRPr="00776FDA">
        <w:t>ould be done to prepare for intercultural interactions?</w:t>
      </w:r>
    </w:p>
    <w:p w:rsidR="00F57D59" w:rsidRPr="00776FDA" w:rsidRDefault="00F57D59" w:rsidP="00B80BED">
      <w:pPr>
        <w:numPr>
          <w:ilvl w:val="1"/>
          <w:numId w:val="11"/>
        </w:numPr>
      </w:pPr>
      <w:r w:rsidRPr="00776FDA">
        <w:t xml:space="preserve">Could </w:t>
      </w:r>
      <w:r w:rsidR="00965036" w:rsidRPr="00776FDA">
        <w:t>an understanding of the</w:t>
      </w:r>
      <w:r w:rsidRPr="00776FDA">
        <w:t xml:space="preserve"> cultural gaffes discussed in the video enhance your intercultural competence?  Explain.</w:t>
      </w:r>
    </w:p>
    <w:p w:rsidR="0038576F" w:rsidRPr="00776FDA" w:rsidRDefault="0038576F" w:rsidP="00B80BED">
      <w:pPr>
        <w:pStyle w:val="Heading1"/>
        <w:rPr>
          <w:rFonts w:eastAsia="Times New Roman"/>
        </w:rPr>
      </w:pPr>
    </w:p>
    <w:p w:rsidR="00352E95" w:rsidRPr="00776FDA" w:rsidRDefault="00665998" w:rsidP="00B80BED">
      <w:pPr>
        <w:pStyle w:val="Heading1"/>
        <w:rPr>
          <w:rFonts w:eastAsia="Times New Roman"/>
        </w:rPr>
      </w:pPr>
      <w:r w:rsidRPr="00776FDA">
        <w:rPr>
          <w:rFonts w:eastAsia="Times New Roman"/>
        </w:rPr>
        <w:t>Grading criteria</w:t>
      </w:r>
    </w:p>
    <w:p w:rsidR="002758D9" w:rsidRPr="00776FDA" w:rsidRDefault="002758D9" w:rsidP="00B80BED"/>
    <w:p w:rsidR="00352E95" w:rsidRPr="00776FDA" w:rsidRDefault="00776FDA" w:rsidP="00B80BED">
      <w:r>
        <w:t xml:space="preserve">A student </w:t>
      </w:r>
      <w:r w:rsidR="00665998" w:rsidRPr="00776FDA">
        <w:t>may earn a maximum of 50 p</w:t>
      </w:r>
      <w:r>
        <w:t>oints on this assignment:</w:t>
      </w:r>
    </w:p>
    <w:p w:rsidR="00352E95" w:rsidRPr="00776FDA" w:rsidRDefault="00965036" w:rsidP="00B80BED">
      <w:pPr>
        <w:numPr>
          <w:ilvl w:val="0"/>
          <w:numId w:val="10"/>
        </w:numPr>
      </w:pPr>
      <w:r w:rsidRPr="00776FDA">
        <w:t>15</w:t>
      </w:r>
      <w:r w:rsidR="00665998" w:rsidRPr="00776FDA">
        <w:t xml:space="preserve"> possible points:  </w:t>
      </w:r>
      <w:r w:rsidR="00F57D59" w:rsidRPr="00776FDA">
        <w:t xml:space="preserve">Identify and explain </w:t>
      </w:r>
      <w:r w:rsidR="00F57D59" w:rsidRPr="00776FDA">
        <w:rPr>
          <w:u w:val="single"/>
        </w:rPr>
        <w:t>five</w:t>
      </w:r>
      <w:r w:rsidR="00F57D59" w:rsidRPr="00776FDA">
        <w:t xml:space="preserve"> nonverbal codes discussed in the video.</w:t>
      </w:r>
    </w:p>
    <w:p w:rsidR="00352E95" w:rsidRPr="00776FDA" w:rsidRDefault="00665998" w:rsidP="00B80BED">
      <w:pPr>
        <w:numPr>
          <w:ilvl w:val="0"/>
          <w:numId w:val="10"/>
        </w:numPr>
      </w:pPr>
      <w:r w:rsidRPr="00776FDA">
        <w:t xml:space="preserve">10 possible points:  </w:t>
      </w:r>
      <w:r w:rsidR="00F57D59" w:rsidRPr="00776FDA">
        <w:t xml:space="preserve">An explanation </w:t>
      </w:r>
      <w:r w:rsidR="00965036" w:rsidRPr="00776FDA">
        <w:t xml:space="preserve">of </w:t>
      </w:r>
      <w:r w:rsidR="00E407B2" w:rsidRPr="00776FDA">
        <w:t>what could be done to prepare for intercultural interactions.</w:t>
      </w:r>
    </w:p>
    <w:p w:rsidR="00F57D59" w:rsidRPr="00776FDA" w:rsidRDefault="00665998" w:rsidP="00B80BED">
      <w:pPr>
        <w:numPr>
          <w:ilvl w:val="0"/>
          <w:numId w:val="10"/>
        </w:numPr>
      </w:pPr>
      <w:r w:rsidRPr="00776FDA">
        <w:t>1</w:t>
      </w:r>
      <w:r w:rsidR="00965036" w:rsidRPr="00776FDA">
        <w:t>5</w:t>
      </w:r>
      <w:r w:rsidRPr="00776FDA">
        <w:t xml:space="preserve"> possible points:  </w:t>
      </w:r>
      <w:r w:rsidR="00965036" w:rsidRPr="00776FDA">
        <w:t xml:space="preserve">An explanation </w:t>
      </w:r>
      <w:r w:rsidR="00E407B2" w:rsidRPr="00776FDA">
        <w:t>of how the cultural gaffes could (or could not) enhance intercultural competence.</w:t>
      </w:r>
    </w:p>
    <w:p w:rsidR="00352E95" w:rsidRPr="00776FDA" w:rsidRDefault="00965036" w:rsidP="00B80BED">
      <w:pPr>
        <w:numPr>
          <w:ilvl w:val="0"/>
          <w:numId w:val="10"/>
        </w:numPr>
      </w:pPr>
      <w:r w:rsidRPr="00776FDA">
        <w:t>5</w:t>
      </w:r>
      <w:r w:rsidR="00665998" w:rsidRPr="00776FDA">
        <w:t xml:space="preserve"> possible points:  </w:t>
      </w:r>
      <w:r w:rsidRPr="00776FDA">
        <w:rPr>
          <w:color w:val="000000"/>
        </w:rPr>
        <w:t>Overall assignment quality (i.e. organization, spelling, grammar, etc.).</w:t>
      </w:r>
    </w:p>
    <w:p w:rsidR="00665998" w:rsidRDefault="00665998" w:rsidP="00B80BED">
      <w:pPr>
        <w:numPr>
          <w:ilvl w:val="0"/>
          <w:numId w:val="10"/>
        </w:numPr>
      </w:pPr>
      <w:r w:rsidRPr="00776FDA">
        <w:t>5 possible points:  The assignment was submitted as a Microsoft Word attachment (either .doc or .doc</w:t>
      </w:r>
      <w:r w:rsidR="00776FDA">
        <w:t>x) via the assignment link in Blackboard.</w:t>
      </w:r>
    </w:p>
    <w:p w:rsidR="00B80BED" w:rsidRDefault="00B80BED" w:rsidP="00B80BED"/>
    <w:p w:rsidR="00B80BED" w:rsidRDefault="00B80BED" w:rsidP="00B80BED">
      <w:r>
        <w:t>(Please note:  the grading criteria could be adjusted to meet the individual needs of each instructor.  For example:  The assignment could be worth 25 for one instructor and 50 points for another.)</w:t>
      </w:r>
    </w:p>
    <w:p w:rsidR="00B80BED" w:rsidRPr="00776FDA" w:rsidRDefault="00B80BED" w:rsidP="00B80BED"/>
    <w:sectPr w:rsidR="00B80BED" w:rsidRPr="00776FDA" w:rsidSect="00E407B2">
      <w:headerReference w:type="default" r:id="rId8"/>
      <w:pgSz w:w="12240" w:h="15840"/>
      <w:pgMar w:top="1440" w:right="1440" w:bottom="1440" w:left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4F8" w:rsidRDefault="007C04F8" w:rsidP="00E407B2">
      <w:r>
        <w:separator/>
      </w:r>
    </w:p>
  </w:endnote>
  <w:endnote w:type="continuationSeparator" w:id="0">
    <w:p w:rsidR="007C04F8" w:rsidRDefault="007C04F8" w:rsidP="00E40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4F8" w:rsidRDefault="007C04F8" w:rsidP="00E407B2">
      <w:r>
        <w:separator/>
      </w:r>
    </w:p>
  </w:footnote>
  <w:footnote w:type="continuationSeparator" w:id="0">
    <w:p w:rsidR="007C04F8" w:rsidRDefault="007C04F8" w:rsidP="00E407B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39096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76FDA" w:rsidRDefault="002A4676">
        <w:pPr>
          <w:pStyle w:val="Header"/>
          <w:jc w:val="right"/>
        </w:pPr>
        <w:fldSimple w:instr=" PAGE   \* MERGEFORMAT ">
          <w:r w:rsidR="00776FDA">
            <w:rPr>
              <w:noProof/>
            </w:rPr>
            <w:t>2</w:t>
          </w:r>
        </w:fldSimple>
      </w:p>
    </w:sdtContent>
  </w:sdt>
  <w:p w:rsidR="00776FDA" w:rsidRDefault="00776FDA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552"/>
    <w:multiLevelType w:val="hybridMultilevel"/>
    <w:tmpl w:val="0CA47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F165B"/>
    <w:multiLevelType w:val="hybridMultilevel"/>
    <w:tmpl w:val="68805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41F56"/>
    <w:multiLevelType w:val="hybridMultilevel"/>
    <w:tmpl w:val="A86A8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3480A"/>
    <w:multiLevelType w:val="multilevel"/>
    <w:tmpl w:val="DE66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DA21FF"/>
    <w:multiLevelType w:val="hybridMultilevel"/>
    <w:tmpl w:val="BDCCE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840734"/>
    <w:multiLevelType w:val="hybridMultilevel"/>
    <w:tmpl w:val="2EEA3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82621"/>
    <w:multiLevelType w:val="multilevel"/>
    <w:tmpl w:val="0EDE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E1894"/>
    <w:multiLevelType w:val="multilevel"/>
    <w:tmpl w:val="21647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EF67D5"/>
    <w:multiLevelType w:val="hybridMultilevel"/>
    <w:tmpl w:val="40C8A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B4328"/>
    <w:multiLevelType w:val="hybridMultilevel"/>
    <w:tmpl w:val="0B08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1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</w:compat>
  <w:rsids>
    <w:rsidRoot w:val="00DD5FAF"/>
    <w:rsid w:val="001C305F"/>
    <w:rsid w:val="002758D9"/>
    <w:rsid w:val="002A4676"/>
    <w:rsid w:val="00352E95"/>
    <w:rsid w:val="00380949"/>
    <w:rsid w:val="0038576F"/>
    <w:rsid w:val="00665998"/>
    <w:rsid w:val="00693CE9"/>
    <w:rsid w:val="00776FDA"/>
    <w:rsid w:val="007C04F8"/>
    <w:rsid w:val="00927934"/>
    <w:rsid w:val="00942B98"/>
    <w:rsid w:val="00965036"/>
    <w:rsid w:val="00AE2A39"/>
    <w:rsid w:val="00B80BED"/>
    <w:rsid w:val="00C75E2B"/>
    <w:rsid w:val="00CA4636"/>
    <w:rsid w:val="00DA6AC5"/>
    <w:rsid w:val="00DD5FAF"/>
    <w:rsid w:val="00E407B2"/>
    <w:rsid w:val="00ED7501"/>
    <w:rsid w:val="00F06CA0"/>
    <w:rsid w:val="00F57D59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99,#f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76"/>
    <w:pPr>
      <w:keepNext/>
      <w:outlineLvl w:val="0"/>
    </w:pPr>
    <w:rPr>
      <w:rFonts w:eastAsiaTheme="minorEastAsia"/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2A46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4676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2A4676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A467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semiHidden/>
    <w:qFormat/>
    <w:rsid w:val="002A467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A46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407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7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0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7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Theme="min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407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7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0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7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2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6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eacecorps.gov/wws/videos/beyond-borders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unit3project</vt:lpstr>
    </vt:vector>
  </TitlesOfParts>
  <Company>IPFW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unit3project</dc:title>
  <dc:creator>Melissa D.</dc:creator>
  <cp:lastModifiedBy>Marcia Dixson</cp:lastModifiedBy>
  <cp:revision>2</cp:revision>
  <dcterms:created xsi:type="dcterms:W3CDTF">2014-07-13T20:49:00Z</dcterms:created>
  <dcterms:modified xsi:type="dcterms:W3CDTF">2014-07-13T20:49:00Z</dcterms:modified>
</cp:coreProperties>
</file>