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F8D3F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80"/>
        <w:jc w:val="center"/>
        <w:rPr>
          <w:rFonts w:ascii="Times" w:hAnsi="Times" w:cs="Times"/>
          <w:b/>
          <w:bCs/>
          <w:szCs w:val="48"/>
        </w:rPr>
      </w:pPr>
      <w:r w:rsidRPr="00100900">
        <w:rPr>
          <w:rFonts w:ascii="Times" w:hAnsi="Times" w:cs="Times"/>
          <w:b/>
          <w:bCs/>
          <w:szCs w:val="48"/>
        </w:rPr>
        <w:t>Questions to Guide Your Readings of Theories</w:t>
      </w:r>
    </w:p>
    <w:p w14:paraId="4E5A66CE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Cs w:val="38"/>
        </w:rPr>
      </w:pPr>
      <w:r w:rsidRPr="00100900">
        <w:rPr>
          <w:rFonts w:ascii="Times" w:hAnsi="Times" w:cs="Times"/>
          <w:b/>
          <w:bCs/>
          <w:szCs w:val="38"/>
        </w:rPr>
        <w:t>Reading 46 Interpersonal Deception Theory</w:t>
      </w:r>
    </w:p>
    <w:p w14:paraId="7D26BA29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szCs w:val="32"/>
        </w:rPr>
        <w:t>1. According to this theory, what are three things you could do to become a better lie detector? Any risks in doing these three things?</w:t>
      </w:r>
    </w:p>
    <w:p w14:paraId="51C0A21E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Cs w:val="38"/>
        </w:rPr>
      </w:pPr>
      <w:r w:rsidRPr="00100900">
        <w:rPr>
          <w:rFonts w:ascii="Times" w:hAnsi="Times" w:cs="Times"/>
          <w:b/>
          <w:bCs/>
          <w:szCs w:val="38"/>
        </w:rPr>
        <w:t>Reading 52 Accommodation Nonverbally (CAT)</w:t>
      </w:r>
    </w:p>
    <w:p w14:paraId="6618300A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szCs w:val="32"/>
        </w:rPr>
        <w:t>1. What is the message sent by intentional convergence? divergence?</w:t>
      </w:r>
    </w:p>
    <w:p w14:paraId="48F7D2FD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szCs w:val="32"/>
        </w:rPr>
        <w:t>2. Why do people not like or appreciate complete convergence by others?</w:t>
      </w:r>
    </w:p>
    <w:p w14:paraId="66660834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Cs w:val="38"/>
        </w:rPr>
      </w:pPr>
      <w:r w:rsidRPr="00100900">
        <w:rPr>
          <w:rFonts w:ascii="Times" w:hAnsi="Times" w:cs="Times"/>
          <w:b/>
          <w:bCs/>
          <w:szCs w:val="38"/>
        </w:rPr>
        <w:t>Reading 55 Converging on the Phenomenon of Interpersonal Adaptation: Interaction Adaptation Theory (IAT)</w:t>
      </w:r>
    </w:p>
    <w:p w14:paraId="735599FD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szCs w:val="32"/>
        </w:rPr>
        <w:t>1. What are the key ideas in IAT?</w:t>
      </w:r>
    </w:p>
    <w:p w14:paraId="36017CB7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szCs w:val="32"/>
        </w:rPr>
        <w:t>2. How does IAT differ from CAT?</w:t>
      </w:r>
    </w:p>
    <w:p w14:paraId="721A516B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Cs w:val="38"/>
        </w:rPr>
      </w:pPr>
      <w:r w:rsidRPr="00100900">
        <w:rPr>
          <w:rFonts w:ascii="Times" w:hAnsi="Times" w:cs="Times"/>
          <w:b/>
          <w:bCs/>
          <w:szCs w:val="38"/>
        </w:rPr>
        <w:t>Reading 53 Expectancy Violations Theory (EVT)</w:t>
      </w:r>
    </w:p>
    <w:p w14:paraId="76B26703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szCs w:val="32"/>
        </w:rPr>
        <w:t>1. Explain the key concepts of EVT: expectancies, expectancy violation, violation valence, communicator reward.</w:t>
      </w:r>
    </w:p>
    <w:p w14:paraId="3526C2B8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szCs w:val="32"/>
        </w:rPr>
        <w:t>2. Why does a positive violation produce a more favorable outcome than confirming expectations?</w:t>
      </w:r>
    </w:p>
    <w:p w14:paraId="2B08E496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b/>
          <w:bCs/>
          <w:szCs w:val="32"/>
        </w:rPr>
        <w:t>Research Article (in Blackboard):</w:t>
      </w:r>
      <w:r w:rsidRPr="00100900">
        <w:rPr>
          <w:rFonts w:ascii="Times" w:hAnsi="Times" w:cs="Times"/>
          <w:b/>
          <w:bCs/>
          <w:i/>
          <w:iCs/>
          <w:szCs w:val="32"/>
        </w:rPr>
        <w:t xml:space="preserve"> When online meets offline: An expectancy violations theory perspective on modality switching</w:t>
      </w:r>
    </w:p>
    <w:p w14:paraId="0F361CDF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szCs w:val="32"/>
        </w:rPr>
        <w:t>This study uses three theories:</w:t>
      </w:r>
    </w:p>
    <w:p w14:paraId="29FE4A57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szCs w:val="32"/>
        </w:rPr>
        <w:t xml:space="preserve">1) Social information processing theory (SIP) which, in a nutshell, states that people can become as close (relationally) online as offline, given enough time. It also uses the concept of a hyperpersonal perspective which indicates that CMC relationship partners may become more intimate than fTf partners. (See </w:t>
      </w:r>
      <w:hyperlink r:id="rId7" w:history="1">
        <w:r w:rsidRPr="00100900">
          <w:rPr>
            <w:rFonts w:ascii="Times" w:hAnsi="Times" w:cs="Times"/>
            <w:color w:val="0028F4"/>
            <w:szCs w:val="32"/>
            <w:u w:val="single" w:color="0028F4"/>
          </w:rPr>
          <w:t>Griffin text website</w:t>
        </w:r>
      </w:hyperlink>
      <w:r w:rsidRPr="00100900">
        <w:rPr>
          <w:rFonts w:ascii="Times" w:hAnsi="Times" w:cs="Times"/>
          <w:szCs w:val="32"/>
        </w:rPr>
        <w:t xml:space="preserve"> for quick overview of this theory);</w:t>
      </w:r>
    </w:p>
    <w:p w14:paraId="1B76AF58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szCs w:val="32"/>
        </w:rPr>
        <w:t xml:space="preserve">2) Uncertainty reduction (UCR) theory which, with 8 axioms and 28 theorems, says that, in general, the more uncertainty about a partner is reduced, the more liking will occur (more information on </w:t>
      </w:r>
      <w:hyperlink r:id="rId8" w:history="1">
        <w:r w:rsidRPr="00100900">
          <w:rPr>
            <w:rFonts w:ascii="Times" w:hAnsi="Times" w:cs="Times"/>
            <w:color w:val="0028F4"/>
            <w:szCs w:val="32"/>
            <w:u w:val="single" w:color="0028F4"/>
          </w:rPr>
          <w:t>Griffin tex website</w:t>
        </w:r>
      </w:hyperlink>
      <w:r w:rsidRPr="00100900">
        <w:rPr>
          <w:rFonts w:ascii="Times" w:hAnsi="Times" w:cs="Times"/>
          <w:szCs w:val="32"/>
        </w:rPr>
        <w:t>)</w:t>
      </w:r>
    </w:p>
    <w:p w14:paraId="33317E3D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szCs w:val="32"/>
        </w:rPr>
        <w:lastRenderedPageBreak/>
        <w:t>3) Expectancy Violation theory - which you just read :).</w:t>
      </w:r>
    </w:p>
    <w:p w14:paraId="0CC4B7A4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szCs w:val="32"/>
        </w:rPr>
        <w:t>Read the article (feel free to skip the results sections :), be prepared to discuss:</w:t>
      </w:r>
    </w:p>
    <w:p w14:paraId="71C5BB02" w14:textId="77777777" w:rsidR="00176E2A" w:rsidRPr="00176E2A" w:rsidRDefault="00176E2A" w:rsidP="00176E2A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Cs w:val="32"/>
        </w:rPr>
      </w:pPr>
      <w:r>
        <w:rPr>
          <w:rFonts w:ascii="Times" w:hAnsi="Times" w:cs="Times"/>
          <w:b/>
          <w:bCs/>
          <w:szCs w:val="32"/>
        </w:rPr>
        <w:t>GFD!</w:t>
      </w:r>
    </w:p>
    <w:p w14:paraId="49A430EA" w14:textId="77777777" w:rsidR="00176E2A" w:rsidRPr="00176E2A" w:rsidRDefault="00176E2A" w:rsidP="00176E2A">
      <w:pPr>
        <w:widowControl w:val="0"/>
        <w:autoSpaceDE w:val="0"/>
        <w:autoSpaceDN w:val="0"/>
        <w:adjustRightInd w:val="0"/>
        <w:spacing w:after="360"/>
        <w:ind w:left="720"/>
        <w:rPr>
          <w:rFonts w:ascii="Times" w:hAnsi="Times" w:cs="Times"/>
          <w:bCs/>
          <w:szCs w:val="32"/>
        </w:rPr>
      </w:pPr>
      <w:r w:rsidRPr="00176E2A">
        <w:rPr>
          <w:rFonts w:ascii="Times" w:hAnsi="Times" w:cs="Times"/>
          <w:bCs/>
          <w:szCs w:val="32"/>
        </w:rPr>
        <w:t>1. Why do the researchers think that the longer two people interact via CMC, the less likely they are to feel their expectations are met when they meet in person; what is the explanatory process for the violation of expectations (consider SIP and UCR)?</w:t>
      </w:r>
    </w:p>
    <w:p w14:paraId="3AF55E25" w14:textId="77777777" w:rsidR="00176E2A" w:rsidRPr="00176E2A" w:rsidRDefault="00176E2A" w:rsidP="00176E2A">
      <w:pPr>
        <w:widowControl w:val="0"/>
        <w:autoSpaceDE w:val="0"/>
        <w:autoSpaceDN w:val="0"/>
        <w:adjustRightInd w:val="0"/>
        <w:spacing w:after="360"/>
        <w:ind w:left="720"/>
        <w:rPr>
          <w:rFonts w:ascii="Times" w:hAnsi="Times" w:cs="Times"/>
          <w:bCs/>
          <w:szCs w:val="32"/>
        </w:rPr>
      </w:pPr>
      <w:r w:rsidRPr="00176E2A">
        <w:rPr>
          <w:rFonts w:ascii="Times" w:hAnsi="Times" w:cs="Times"/>
          <w:bCs/>
          <w:szCs w:val="32"/>
        </w:rPr>
        <w:t>3. What did they do to these their hypotheses? What were the results?</w:t>
      </w:r>
    </w:p>
    <w:p w14:paraId="722982D0" w14:textId="77777777" w:rsidR="00176E2A" w:rsidRDefault="00176E2A" w:rsidP="00176E2A">
      <w:pPr>
        <w:rPr>
          <w:rFonts w:ascii="Times" w:hAnsi="Times" w:cs="Times"/>
          <w:b/>
          <w:bCs/>
          <w:szCs w:val="54"/>
        </w:rPr>
      </w:pPr>
      <w:r w:rsidRPr="0033400B">
        <w:rPr>
          <w:rFonts w:ascii="Times" w:hAnsi="Times" w:cs="Times"/>
          <w:b/>
          <w:bCs/>
          <w:szCs w:val="54"/>
        </w:rPr>
        <w:t xml:space="preserve">I  </w:t>
      </w:r>
      <w:r w:rsidRPr="0033400B">
        <w:rPr>
          <w:rFonts w:ascii="Times" w:hAnsi="Times" w:cs="Times"/>
          <w:b/>
          <w:bCs/>
          <w:noProof/>
          <w:szCs w:val="54"/>
        </w:rPr>
        <w:drawing>
          <wp:inline distT="0" distB="0" distL="0" distR="0" wp14:anchorId="4D4A2AEF" wp14:editId="315E047E">
            <wp:extent cx="292735" cy="256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88" cy="27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400B">
        <w:rPr>
          <w:rFonts w:ascii="Times" w:hAnsi="Times" w:cs="Times"/>
          <w:b/>
          <w:bCs/>
          <w:szCs w:val="54"/>
        </w:rPr>
        <w:t xml:space="preserve"> Com</w:t>
      </w:r>
    </w:p>
    <w:p w14:paraId="3D8C4971" w14:textId="77777777" w:rsidR="00176E2A" w:rsidRPr="00176E2A" w:rsidRDefault="00176E2A" w:rsidP="00176E2A">
      <w:pPr>
        <w:rPr>
          <w:rFonts w:ascii="Times" w:hAnsi="Times" w:cs="Times"/>
          <w:b/>
          <w:bCs/>
          <w:szCs w:val="54"/>
        </w:rPr>
      </w:pPr>
    </w:p>
    <w:p w14:paraId="49EA52D6" w14:textId="77777777" w:rsidR="00176E2A" w:rsidRPr="00176E2A" w:rsidRDefault="00176E2A" w:rsidP="00176E2A">
      <w:pPr>
        <w:widowControl w:val="0"/>
        <w:autoSpaceDE w:val="0"/>
        <w:autoSpaceDN w:val="0"/>
        <w:adjustRightInd w:val="0"/>
        <w:spacing w:after="360"/>
        <w:ind w:left="720"/>
        <w:rPr>
          <w:rFonts w:ascii="Times" w:hAnsi="Times" w:cs="Times"/>
          <w:bCs/>
          <w:szCs w:val="32"/>
        </w:rPr>
      </w:pPr>
      <w:r w:rsidRPr="00176E2A">
        <w:rPr>
          <w:rFonts w:ascii="Times" w:hAnsi="Times" w:cs="Times"/>
          <w:bCs/>
          <w:szCs w:val="32"/>
        </w:rPr>
        <w:t>2. Why do the researchers think that if two people interact for a short time via CMC, they are likely to have their expectations met when they meet FtF; what is the explanation process for th confirmation of expectations (consider SIP and UCR)?</w:t>
      </w:r>
    </w:p>
    <w:p w14:paraId="3D78ACF7" w14:textId="77777777" w:rsidR="00176E2A" w:rsidRDefault="00176E2A" w:rsidP="00176E2A">
      <w:pPr>
        <w:widowControl w:val="0"/>
        <w:autoSpaceDE w:val="0"/>
        <w:autoSpaceDN w:val="0"/>
        <w:adjustRightInd w:val="0"/>
        <w:spacing w:after="360"/>
        <w:ind w:left="720"/>
        <w:rPr>
          <w:rFonts w:ascii="Times" w:hAnsi="Times" w:cs="Times"/>
          <w:bCs/>
          <w:szCs w:val="32"/>
        </w:rPr>
      </w:pPr>
      <w:r w:rsidRPr="00176E2A">
        <w:rPr>
          <w:rFonts w:ascii="Times" w:hAnsi="Times" w:cs="Times"/>
          <w:bCs/>
          <w:szCs w:val="32"/>
        </w:rPr>
        <w:t>4. What limi</w:t>
      </w:r>
      <w:bookmarkStart w:id="0" w:name="_GoBack"/>
      <w:bookmarkEnd w:id="0"/>
      <w:r w:rsidRPr="00176E2A">
        <w:rPr>
          <w:rFonts w:ascii="Times" w:hAnsi="Times" w:cs="Times"/>
          <w:bCs/>
          <w:szCs w:val="32"/>
        </w:rPr>
        <w:t>tations might have affected their results or the generalizability of their findings?</w:t>
      </w:r>
    </w:p>
    <w:p w14:paraId="599055AC" w14:textId="77777777" w:rsidR="00100900" w:rsidRPr="00176E2A" w:rsidRDefault="00100900" w:rsidP="00176E2A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Cs w:val="38"/>
        </w:rPr>
      </w:pPr>
      <w:r w:rsidRPr="00176E2A">
        <w:rPr>
          <w:rFonts w:ascii="Times" w:hAnsi="Times" w:cs="Times"/>
          <w:b/>
          <w:bCs/>
          <w:szCs w:val="38"/>
        </w:rPr>
        <w:t>Reading 54 Building and Sustaining Personal Relationships: A Cognitive Valence Explanation (CVT)</w:t>
      </w:r>
    </w:p>
    <w:p w14:paraId="11338E70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szCs w:val="32"/>
        </w:rPr>
        <w:t>1. Give a couple of examples of immediacy behaviors.</w:t>
      </w:r>
    </w:p>
    <w:p w14:paraId="01EC2832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szCs w:val="32"/>
        </w:rPr>
        <w:t>2. What are the key ideas in CVT?</w:t>
      </w:r>
    </w:p>
    <w:p w14:paraId="5BCEC0E8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szCs w:val="32"/>
        </w:rPr>
        <w:t>3. How does CVT differ from EVT?</w:t>
      </w:r>
    </w:p>
    <w:p w14:paraId="25CB6DB6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Cs w:val="38"/>
        </w:rPr>
      </w:pPr>
      <w:r w:rsidRPr="00100900">
        <w:rPr>
          <w:rFonts w:ascii="Times" w:hAnsi="Times" w:cs="Times"/>
          <w:b/>
          <w:bCs/>
          <w:szCs w:val="38"/>
        </w:rPr>
        <w:t>Synthesis</w:t>
      </w:r>
    </w:p>
    <w:p w14:paraId="083C990A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szCs w:val="32"/>
        </w:rPr>
        <w:t>1. What are the key similarities/overlaps in these five theories?</w:t>
      </w:r>
    </w:p>
    <w:p w14:paraId="17C7D7C5" w14:textId="77777777" w:rsidR="00100900" w:rsidRPr="00100900" w:rsidRDefault="00100900" w:rsidP="00100900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Cs w:val="32"/>
        </w:rPr>
      </w:pPr>
      <w:r w:rsidRPr="00100900">
        <w:rPr>
          <w:rFonts w:ascii="Times" w:hAnsi="Times" w:cs="Times"/>
          <w:szCs w:val="32"/>
        </w:rPr>
        <w:t>2. Do we need all five? If not, how would you combine, delete etc. to reduce the number of theories and still keep the important theoretical ideas? </w:t>
      </w:r>
    </w:p>
    <w:sectPr w:rsidR="00100900" w:rsidRPr="00100900" w:rsidSect="00B751E6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097C0" w14:textId="77777777" w:rsidR="00E337DF" w:rsidRDefault="00E337DF">
      <w:r>
        <w:separator/>
      </w:r>
    </w:p>
  </w:endnote>
  <w:endnote w:type="continuationSeparator" w:id="0">
    <w:p w14:paraId="01E18688" w14:textId="77777777" w:rsidR="00E337DF" w:rsidRDefault="00E3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A9305" w14:textId="77777777" w:rsidR="00100900" w:rsidRDefault="00100900" w:rsidP="00012A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6F770" w14:textId="77777777" w:rsidR="00100900" w:rsidRDefault="00100900" w:rsidP="0010090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3383A" w14:textId="77777777" w:rsidR="00100900" w:rsidRDefault="00100900" w:rsidP="00012A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7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70F618" w14:textId="77777777" w:rsidR="00100900" w:rsidRDefault="00100900" w:rsidP="001009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DE420" w14:textId="77777777" w:rsidR="00E337DF" w:rsidRDefault="00E337DF">
      <w:r>
        <w:separator/>
      </w:r>
    </w:p>
  </w:footnote>
  <w:footnote w:type="continuationSeparator" w:id="0">
    <w:p w14:paraId="5F706D3B" w14:textId="77777777" w:rsidR="00E337DF" w:rsidRDefault="00E3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6AED"/>
    <w:multiLevelType w:val="hybridMultilevel"/>
    <w:tmpl w:val="1908867E"/>
    <w:lvl w:ilvl="0" w:tplc="2F309C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A2655"/>
    <w:multiLevelType w:val="hybridMultilevel"/>
    <w:tmpl w:val="39A856BC"/>
    <w:lvl w:ilvl="0" w:tplc="A140B23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359C51BF"/>
    <w:multiLevelType w:val="hybridMultilevel"/>
    <w:tmpl w:val="0D3ABC04"/>
    <w:lvl w:ilvl="0" w:tplc="5F0E0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D7060"/>
    <w:multiLevelType w:val="hybridMultilevel"/>
    <w:tmpl w:val="018E1510"/>
    <w:lvl w:ilvl="0" w:tplc="6862DD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00900"/>
    <w:rsid w:val="00100900"/>
    <w:rsid w:val="00176E2A"/>
    <w:rsid w:val="00E337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28CFC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51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0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900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10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firstlook.com/edition_8/theory_resources/Social_Information_Processing_Theory" TargetMode="External"/><Relationship Id="rId8" Type="http://schemas.openxmlformats.org/officeDocument/2006/relationships/hyperlink" Target="http://www.afirstlook.com/edition_8/theory_resources/Uncertainty_Reduction_Theory" TargetMode="Externa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2591</Characters>
  <Application>Microsoft Macintosh Word</Application>
  <DocSecurity>0</DocSecurity>
  <Lines>21</Lines>
  <Paragraphs>6</Paragraphs>
  <ScaleCrop>false</ScaleCrop>
  <Company>IPFW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Dixson</dc:creator>
  <cp:keywords/>
  <cp:lastModifiedBy>Marcia Dixson</cp:lastModifiedBy>
  <cp:revision>2</cp:revision>
  <dcterms:created xsi:type="dcterms:W3CDTF">2013-01-20T17:13:00Z</dcterms:created>
  <dcterms:modified xsi:type="dcterms:W3CDTF">2017-08-24T13:19:00Z</dcterms:modified>
</cp:coreProperties>
</file>